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073" w:rsidRPr="00697073" w:rsidRDefault="00697073" w:rsidP="00697073">
      <w:pPr>
        <w:pStyle w:val="a3"/>
        <w:shd w:val="clear" w:color="auto" w:fill="FFFFFF"/>
        <w:spacing w:before="0" w:beforeAutospacing="0" w:after="0" w:afterAutospacing="0"/>
        <w:ind w:firstLine="709"/>
        <w:jc w:val="center"/>
        <w:rPr>
          <w:color w:val="000000"/>
        </w:rPr>
      </w:pPr>
      <w:r w:rsidRPr="00697073">
        <w:rPr>
          <w:rStyle w:val="a4"/>
          <w:color w:val="000000"/>
        </w:rPr>
        <w:t xml:space="preserve">Информационная памятка работникам </w:t>
      </w:r>
      <w:r w:rsidRPr="00697073">
        <w:rPr>
          <w:rStyle w:val="a4"/>
          <w:color w:val="000000"/>
        </w:rPr>
        <w:t>МБУК ДО «ДМШ № 2 им. М.И. Глинки»</w:t>
      </w:r>
    </w:p>
    <w:p w:rsidR="00697073" w:rsidRPr="00697073" w:rsidRDefault="00697073" w:rsidP="00697073">
      <w:pPr>
        <w:pStyle w:val="a3"/>
        <w:shd w:val="clear" w:color="auto" w:fill="FFFFFF"/>
        <w:spacing w:before="0" w:beforeAutospacing="0" w:after="0" w:afterAutospacing="0"/>
        <w:ind w:firstLine="709"/>
        <w:jc w:val="both"/>
        <w:rPr>
          <w:color w:val="000000"/>
        </w:rPr>
      </w:pPr>
      <w:r w:rsidRPr="00697073">
        <w:rPr>
          <w:color w:val="000000"/>
        </w:rPr>
        <w:t xml:space="preserve">Данная информационная памятка разработана в качестве меры по недопущению работниками </w:t>
      </w:r>
      <w:r w:rsidRPr="00697073">
        <w:rPr>
          <w:bCs/>
          <w:color w:val="000000"/>
        </w:rPr>
        <w:t>МБУК ДО «ДМШ № 2 им. М.И. Глинки»</w:t>
      </w:r>
      <w:r>
        <w:rPr>
          <w:b/>
          <w:bCs/>
          <w:color w:val="000000"/>
        </w:rPr>
        <w:t xml:space="preserve"> </w:t>
      </w:r>
      <w:r w:rsidRPr="00697073">
        <w:rPr>
          <w:bCs/>
          <w:color w:val="000000"/>
        </w:rPr>
        <w:t>(далее – Школа)</w:t>
      </w:r>
      <w:r>
        <w:rPr>
          <w:b/>
          <w:bCs/>
          <w:color w:val="000000"/>
        </w:rPr>
        <w:t xml:space="preserve"> </w:t>
      </w:r>
      <w:r w:rsidRPr="00697073">
        <w:rPr>
          <w:color w:val="000000"/>
        </w:rPr>
        <w:t>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p>
    <w:p w:rsidR="00697073" w:rsidRPr="00697073" w:rsidRDefault="00697073" w:rsidP="00697073">
      <w:pPr>
        <w:pStyle w:val="a3"/>
        <w:shd w:val="clear" w:color="auto" w:fill="FFFFFF"/>
        <w:spacing w:before="0" w:beforeAutospacing="0" w:after="0" w:afterAutospacing="0"/>
        <w:ind w:firstLine="709"/>
        <w:jc w:val="both"/>
        <w:rPr>
          <w:color w:val="000000"/>
        </w:rPr>
      </w:pPr>
      <w:r w:rsidRPr="00697073">
        <w:rPr>
          <w:color w:val="000000"/>
        </w:rPr>
        <w:t>1.Международные документы и действующее законодательство Российской Федерации в области противодействия коррупции, криминализации обещания дачи взятки или получения взятки, предложения дачи взятки или получения взятки. На сегодняшний день широкое распространение получил подход, в соответствии с которым меры уголовной ответственности применяются не только за получение и дачу взятки, но и за обещание и предложение взятки, а также за просьбу о даче взятки и согласие ее принять. Соответствующие предложения закреплены в антикоррупционных конвенциях и национальном законодательстве ряда зарубежных стран.</w:t>
      </w:r>
    </w:p>
    <w:p w:rsidR="00697073" w:rsidRPr="00697073" w:rsidRDefault="00697073" w:rsidP="00697073">
      <w:pPr>
        <w:pStyle w:val="a3"/>
        <w:shd w:val="clear" w:color="auto" w:fill="FFFFFF"/>
        <w:spacing w:before="0" w:beforeAutospacing="0" w:after="0" w:afterAutospacing="0"/>
        <w:ind w:firstLine="709"/>
        <w:jc w:val="both"/>
        <w:rPr>
          <w:color w:val="000000"/>
        </w:rPr>
      </w:pPr>
      <w:r w:rsidRPr="00697073">
        <w:rPr>
          <w:color w:val="000000"/>
        </w:rPr>
        <w:t xml:space="preserve">В соответствии со статьей 3 Конвенции Совета Европы об уголовной ответственности за коррупцию от 27.01.1999, вступившей в силу для Российской Федерации с 01.02.2007 Россия взяла на себя обязательство признать в качеств уголовного правонарушения прямое или косвенное преднамеренное </w:t>
      </w:r>
      <w:proofErr w:type="spellStart"/>
      <w:r w:rsidRPr="00697073">
        <w:rPr>
          <w:color w:val="000000"/>
        </w:rPr>
        <w:t>испрашивание</w:t>
      </w:r>
      <w:proofErr w:type="spellEnd"/>
      <w:r w:rsidRPr="00697073">
        <w:rPr>
          <w:color w:val="000000"/>
        </w:rPr>
        <w:t xml:space="preserve"> или получение какими-либо из публичных должностных </w:t>
      </w:r>
      <w:proofErr w:type="gramStart"/>
      <w:r w:rsidRPr="00697073">
        <w:rPr>
          <w:color w:val="000000"/>
        </w:rPr>
        <w:t>лиц</w:t>
      </w:r>
      <w:proofErr w:type="gramEnd"/>
      <w:r w:rsidRPr="00697073">
        <w:rPr>
          <w:color w:val="000000"/>
        </w:rPr>
        <w:t xml:space="preserve"> какого либо неправомерного преимущества для самого этого лица или любого иного лица, или же принятие предложения или обещание такого преимущества с тем, чтобы это должностное лицо совершило действия или воздержалось от их совершения при осуществлении своих функций.</w:t>
      </w:r>
    </w:p>
    <w:p w:rsidR="00697073" w:rsidRPr="00697073" w:rsidRDefault="00697073" w:rsidP="00697073">
      <w:pPr>
        <w:pStyle w:val="a3"/>
        <w:shd w:val="clear" w:color="auto" w:fill="FFFFFF"/>
        <w:spacing w:before="0" w:beforeAutospacing="0" w:after="0" w:afterAutospacing="0"/>
        <w:ind w:firstLine="709"/>
        <w:jc w:val="both"/>
        <w:rPr>
          <w:color w:val="000000"/>
        </w:rPr>
      </w:pPr>
      <w:r w:rsidRPr="00697073">
        <w:rPr>
          <w:color w:val="000000"/>
        </w:rPr>
        <w:t xml:space="preserve">Изменения, направленные на решение концептуальных проблем в области борьбы с коррупцией, были внесены в Уголовный кодекс РФ и Кодекс РФ об административных правонарушениях в связи с совершенствованием государственного управления в области противодействия коррупции (далее — Федеральный закон №97). </w:t>
      </w:r>
      <w:proofErr w:type="gramStart"/>
      <w:r w:rsidRPr="00697073">
        <w:rPr>
          <w:color w:val="000000"/>
        </w:rPr>
        <w:t>Вступившие в силу 17.05.2011 изменения, внесенные в уголовный кодекс РФ (далее – УК РФ), предусматривают, что за коммерческий подкуп, дачу взятки, получение взятки и посредничество во взяточничестве устанавливаются штрафы в размере до кратной суммы коммерческого подкупа или взятки, но не более 500 миллионов рублей, что является основным видом санкции за преступления коррупционной направленности.</w:t>
      </w:r>
      <w:proofErr w:type="gramEnd"/>
    </w:p>
    <w:p w:rsidR="00697073" w:rsidRPr="00697073" w:rsidRDefault="00697073" w:rsidP="00697073">
      <w:pPr>
        <w:pStyle w:val="a3"/>
        <w:shd w:val="clear" w:color="auto" w:fill="FFFFFF"/>
        <w:spacing w:before="0" w:beforeAutospacing="0" w:after="0" w:afterAutospacing="0"/>
        <w:ind w:firstLine="709"/>
        <w:jc w:val="both"/>
        <w:rPr>
          <w:color w:val="000000"/>
        </w:rPr>
      </w:pPr>
      <w:r w:rsidRPr="00697073">
        <w:rPr>
          <w:color w:val="000000"/>
        </w:rPr>
        <w:t>Также УК РФ дополнен нормой, предусматривающей ответственность за посредничество во взяточничестве (статья 291.1 УК РФ). Расширено содержание предмета коммерческого подкупа и взятки за счет «представления иных имущественных прав». Кроме того, статья 204, 290, 291 УК РФ дополнены новыми отягчающими обстоятельствами, в большей мере дифференцирована ответственность в зависимости от размера взятки. Сумма взятки, как правило, пропорциональна значимости используемых полномочий и характеру принимаемого решения. Изменения в примечании к статье 291 УК РФ расширили перечень обстоятельств, требующих освобождения взяткодателей от уголовной ответственности. Лицо может быть освобождено от ответственности, «если оно активно способствовало раскрытию и (или) расследованию преступления».</w:t>
      </w:r>
    </w:p>
    <w:p w:rsidR="00697073" w:rsidRDefault="00697073" w:rsidP="00697073">
      <w:pPr>
        <w:pStyle w:val="a3"/>
        <w:shd w:val="clear" w:color="auto" w:fill="FFFFFF"/>
        <w:spacing w:before="0" w:beforeAutospacing="0" w:after="0" w:afterAutospacing="0"/>
        <w:ind w:firstLine="709"/>
        <w:jc w:val="both"/>
        <w:rPr>
          <w:color w:val="000000"/>
        </w:rPr>
      </w:pPr>
      <w:r w:rsidRPr="00697073">
        <w:rPr>
          <w:color w:val="000000"/>
        </w:rPr>
        <w:t>Введена новая статья 291.1 УК РФ «Посредничество во взяточничестве». Помимо непосредственной передачи взятки, посредничество может представлять собой способствованию достижению соглашения между взяткодателем и (или) взяткополучателем либо в реализации такого соглашения.</w:t>
      </w:r>
    </w:p>
    <w:p w:rsidR="00697073" w:rsidRPr="00697073" w:rsidRDefault="00697073" w:rsidP="00697073">
      <w:pPr>
        <w:pStyle w:val="a3"/>
        <w:shd w:val="clear" w:color="auto" w:fill="FFFFFF"/>
        <w:spacing w:before="0" w:beforeAutospacing="0" w:after="0" w:afterAutospacing="0"/>
        <w:ind w:firstLine="709"/>
        <w:jc w:val="both"/>
        <w:rPr>
          <w:color w:val="000000"/>
        </w:rPr>
      </w:pPr>
      <w:r w:rsidRPr="00697073">
        <w:rPr>
          <w:color w:val="000000"/>
        </w:rPr>
        <w:t>В части 5 статьи 291.1 УК РФ установлена ответственность за обещание или предложение посредничества во взяточничестве. Санкции, предусмотренные частями первой и пятой статьи 291.1 УК РФ, показывают, что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rsidR="00697073" w:rsidRPr="00697073" w:rsidRDefault="00697073" w:rsidP="00697073">
      <w:pPr>
        <w:pStyle w:val="a3"/>
        <w:shd w:val="clear" w:color="auto" w:fill="FFFFFF"/>
        <w:spacing w:before="0" w:beforeAutospacing="0" w:after="0" w:afterAutospacing="0"/>
        <w:ind w:firstLine="709"/>
        <w:jc w:val="both"/>
        <w:rPr>
          <w:color w:val="000000"/>
        </w:rPr>
      </w:pPr>
      <w:r w:rsidRPr="00697073">
        <w:rPr>
          <w:color w:val="000000"/>
        </w:rPr>
        <w:t xml:space="preserve">Для повышения эффективности административной ответственности, применяемой в отношении юридических лиц за причастность к коррупции, внесены изменения в Кодекс РФ об административных правонарушениях (далее – КоАП РФ). </w:t>
      </w:r>
      <w:proofErr w:type="gramStart"/>
      <w:r w:rsidRPr="00697073">
        <w:rPr>
          <w:color w:val="000000"/>
        </w:rPr>
        <w:t>Так, в частности, Федеральным законом № 97-ФЗ введена статья 19.28 КоАП РФ,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w:t>
      </w:r>
      <w:proofErr w:type="gramEnd"/>
      <w:r w:rsidRPr="00697073">
        <w:rPr>
          <w:color w:val="000000"/>
        </w:rPr>
        <w:t xml:space="preserve">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w:t>
      </w:r>
      <w:r w:rsidRPr="00697073">
        <w:rPr>
          <w:color w:val="000000"/>
        </w:rPr>
        <w:lastRenderedPageBreak/>
        <w:t>публичной международной организации действия (бездействия), связанного с занимаемым ими служебным положением</w:t>
      </w:r>
    </w:p>
    <w:p w:rsidR="00697073" w:rsidRPr="00697073" w:rsidRDefault="00697073" w:rsidP="00697073">
      <w:pPr>
        <w:pStyle w:val="a3"/>
        <w:shd w:val="clear" w:color="auto" w:fill="FFFFFF"/>
        <w:spacing w:before="0" w:beforeAutospacing="0" w:after="0" w:afterAutospacing="0"/>
        <w:ind w:firstLine="709"/>
        <w:jc w:val="both"/>
        <w:rPr>
          <w:color w:val="000000"/>
        </w:rPr>
      </w:pPr>
      <w:r w:rsidRPr="00697073">
        <w:rPr>
          <w:color w:val="000000"/>
        </w:rPr>
        <w:t>2.Основные понятия антикоррупционного законодательства.</w:t>
      </w:r>
    </w:p>
    <w:p w:rsidR="00697073" w:rsidRDefault="00697073" w:rsidP="00697073">
      <w:pPr>
        <w:pStyle w:val="a3"/>
        <w:shd w:val="clear" w:color="auto" w:fill="FFFFFF"/>
        <w:spacing w:before="0" w:beforeAutospacing="0" w:after="0" w:afterAutospacing="0"/>
        <w:ind w:firstLine="709"/>
        <w:jc w:val="both"/>
        <w:rPr>
          <w:color w:val="000000"/>
        </w:rPr>
      </w:pPr>
      <w:r>
        <w:rPr>
          <w:color w:val="000000"/>
        </w:rPr>
        <w:t>2.1.Поняти</w:t>
      </w:r>
      <w:r w:rsidRPr="00697073">
        <w:rPr>
          <w:color w:val="000000"/>
          <w:spacing w:val="50"/>
        </w:rPr>
        <w:t>е</w:t>
      </w:r>
      <w:r w:rsidRPr="00697073">
        <w:rPr>
          <w:color w:val="000000"/>
        </w:rPr>
        <w:t>взятки.</w:t>
      </w:r>
    </w:p>
    <w:p w:rsidR="00697073" w:rsidRDefault="00697073" w:rsidP="00697073">
      <w:pPr>
        <w:pStyle w:val="a3"/>
        <w:shd w:val="clear" w:color="auto" w:fill="FFFFFF"/>
        <w:spacing w:before="0" w:beforeAutospacing="0" w:after="0" w:afterAutospacing="0"/>
        <w:ind w:firstLine="709"/>
        <w:jc w:val="both"/>
        <w:rPr>
          <w:color w:val="000000"/>
        </w:rPr>
      </w:pPr>
      <w:r w:rsidRPr="00697073">
        <w:rPr>
          <w:color w:val="000000"/>
        </w:rPr>
        <w:t>Поскольку в соответствии с действующим законодательством 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в качестве взятки расценивается предоставление туристических путевок,</w:t>
      </w:r>
      <w:r>
        <w:rPr>
          <w:color w:val="000000"/>
        </w:rPr>
        <w:t xml:space="preserve"> ремонт квартиры, строительство дачи и </w:t>
      </w:r>
      <w:r w:rsidRPr="00697073">
        <w:rPr>
          <w:color w:val="000000"/>
        </w:rPr>
        <w:t>т.п.</w:t>
      </w:r>
      <w:r>
        <w:rPr>
          <w:color w:val="000000"/>
        </w:rPr>
        <w:t xml:space="preserve"> </w:t>
      </w:r>
    </w:p>
    <w:p w:rsidR="00697073" w:rsidRPr="00697073" w:rsidRDefault="00697073" w:rsidP="00697073">
      <w:pPr>
        <w:pStyle w:val="a3"/>
        <w:shd w:val="clear" w:color="auto" w:fill="FFFFFF"/>
        <w:spacing w:before="0" w:beforeAutospacing="0" w:after="0" w:afterAutospacing="0"/>
        <w:ind w:firstLine="709"/>
        <w:jc w:val="both"/>
        <w:rPr>
          <w:color w:val="000000"/>
        </w:rPr>
      </w:pPr>
      <w:r w:rsidRPr="00697073">
        <w:rPr>
          <w:color w:val="000000"/>
        </w:rPr>
        <w:t>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и т.д.</w:t>
      </w:r>
    </w:p>
    <w:p w:rsidR="00697073" w:rsidRDefault="00697073" w:rsidP="00697073">
      <w:pPr>
        <w:pStyle w:val="a3"/>
        <w:shd w:val="clear" w:color="auto" w:fill="FFFFFF"/>
        <w:spacing w:before="0" w:beforeAutospacing="0" w:after="0" w:afterAutospacing="0"/>
        <w:ind w:firstLine="709"/>
        <w:jc w:val="both"/>
        <w:rPr>
          <w:color w:val="000000"/>
        </w:rPr>
      </w:pPr>
      <w:r>
        <w:rPr>
          <w:color w:val="000000"/>
        </w:rPr>
        <w:t xml:space="preserve">2.2.Понятие незаконного </w:t>
      </w:r>
      <w:r w:rsidRPr="00697073">
        <w:rPr>
          <w:color w:val="000000"/>
        </w:rPr>
        <w:t>вознаграждения.</w:t>
      </w:r>
    </w:p>
    <w:p w:rsidR="00697073" w:rsidRDefault="00697073" w:rsidP="00697073">
      <w:pPr>
        <w:pStyle w:val="a3"/>
        <w:shd w:val="clear" w:color="auto" w:fill="FFFFFF"/>
        <w:spacing w:before="0" w:beforeAutospacing="0" w:after="0" w:afterAutospacing="0"/>
        <w:ind w:firstLine="709"/>
        <w:jc w:val="both"/>
        <w:rPr>
          <w:color w:val="000000"/>
        </w:rPr>
      </w:pPr>
      <w:proofErr w:type="gramStart"/>
      <w:r w:rsidRPr="00697073">
        <w:rPr>
          <w:color w:val="000000"/>
        </w:rPr>
        <w:t>В соответствии со статьей 19.28 КоАП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w:t>
      </w:r>
      <w:r>
        <w:rPr>
          <w:color w:val="000000"/>
        </w:rPr>
        <w:t xml:space="preserve">ствие), связанного с занимаемым ими служебным </w:t>
      </w:r>
      <w:r w:rsidRPr="00697073">
        <w:rPr>
          <w:color w:val="000000"/>
        </w:rPr>
        <w:t>положением.</w:t>
      </w:r>
      <w:proofErr w:type="gramEnd"/>
    </w:p>
    <w:p w:rsidR="00697073" w:rsidRPr="00697073" w:rsidRDefault="00697073" w:rsidP="00697073">
      <w:pPr>
        <w:pStyle w:val="a3"/>
        <w:shd w:val="clear" w:color="auto" w:fill="FFFFFF"/>
        <w:spacing w:before="0" w:beforeAutospacing="0" w:after="0" w:afterAutospacing="0"/>
        <w:ind w:firstLine="709"/>
        <w:jc w:val="both"/>
        <w:rPr>
          <w:color w:val="000000"/>
        </w:rPr>
      </w:pPr>
      <w:r w:rsidRPr="00697073">
        <w:rPr>
          <w:color w:val="000000"/>
        </w:rPr>
        <w:t>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денег,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697073" w:rsidRDefault="00697073" w:rsidP="00697073">
      <w:pPr>
        <w:pStyle w:val="a3"/>
        <w:shd w:val="clear" w:color="auto" w:fill="FFFFFF"/>
        <w:spacing w:before="0" w:beforeAutospacing="0" w:after="0" w:afterAutospacing="0"/>
        <w:ind w:firstLine="709"/>
        <w:jc w:val="both"/>
        <w:rPr>
          <w:color w:val="000000"/>
        </w:rPr>
      </w:pPr>
      <w:r>
        <w:rPr>
          <w:color w:val="000000"/>
        </w:rPr>
        <w:t xml:space="preserve">2.3.Понятие </w:t>
      </w:r>
      <w:r w:rsidRPr="00697073">
        <w:rPr>
          <w:color w:val="000000"/>
        </w:rPr>
        <w:t>покушения</w:t>
      </w:r>
      <w:r>
        <w:rPr>
          <w:color w:val="000000"/>
        </w:rPr>
        <w:t xml:space="preserve"> </w:t>
      </w:r>
      <w:r w:rsidRPr="00697073">
        <w:rPr>
          <w:color w:val="000000"/>
        </w:rPr>
        <w:t>на</w:t>
      </w:r>
      <w:r>
        <w:rPr>
          <w:color w:val="000000"/>
        </w:rPr>
        <w:t xml:space="preserve"> </w:t>
      </w:r>
      <w:r w:rsidRPr="00697073">
        <w:rPr>
          <w:color w:val="000000"/>
        </w:rPr>
        <w:t>получение</w:t>
      </w:r>
      <w:r>
        <w:rPr>
          <w:color w:val="000000"/>
        </w:rPr>
        <w:t xml:space="preserve"> </w:t>
      </w:r>
      <w:r w:rsidRPr="00697073">
        <w:rPr>
          <w:color w:val="000000"/>
        </w:rPr>
        <w:t>взятки.</w:t>
      </w:r>
    </w:p>
    <w:p w:rsidR="00697073" w:rsidRPr="00697073" w:rsidRDefault="00697073" w:rsidP="00697073">
      <w:pPr>
        <w:pStyle w:val="a3"/>
        <w:shd w:val="clear" w:color="auto" w:fill="FFFFFF"/>
        <w:spacing w:before="0" w:beforeAutospacing="0" w:after="0" w:afterAutospacing="0"/>
        <w:ind w:firstLine="709"/>
        <w:jc w:val="both"/>
        <w:rPr>
          <w:color w:val="000000"/>
        </w:rPr>
      </w:pPr>
      <w:r w:rsidRPr="00697073">
        <w:rPr>
          <w:color w:val="000000"/>
        </w:rPr>
        <w:t>В случае</w:t>
      </w:r>
      <w:proofErr w:type="gramStart"/>
      <w:r w:rsidRPr="00697073">
        <w:rPr>
          <w:color w:val="000000"/>
        </w:rPr>
        <w:t>,</w:t>
      </w:r>
      <w:proofErr w:type="gramEnd"/>
      <w:r w:rsidRPr="00697073">
        <w:rPr>
          <w:color w:val="000000"/>
        </w:rPr>
        <w:t xml:space="preserve">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покушение на получение взятки или незаконное вознаграждение при коммерческом подкупе (пункт 11 Постановления Пленума Верховного суда РФ № 6).</w:t>
      </w:r>
    </w:p>
    <w:p w:rsidR="00697073" w:rsidRDefault="00697073" w:rsidP="00697073">
      <w:pPr>
        <w:pStyle w:val="a3"/>
        <w:shd w:val="clear" w:color="auto" w:fill="FFFFFF"/>
        <w:spacing w:before="0" w:beforeAutospacing="0" w:after="0" w:afterAutospacing="0"/>
        <w:ind w:firstLine="709"/>
        <w:jc w:val="both"/>
        <w:rPr>
          <w:color w:val="000000"/>
        </w:rPr>
      </w:pPr>
      <w:r w:rsidRPr="00697073">
        <w:rPr>
          <w:color w:val="000000"/>
        </w:rPr>
        <w:t>2.4.Понятие</w:t>
      </w:r>
      <w:r>
        <w:rPr>
          <w:color w:val="000000"/>
        </w:rPr>
        <w:t xml:space="preserve"> </w:t>
      </w:r>
      <w:r w:rsidRPr="00697073">
        <w:rPr>
          <w:color w:val="000000"/>
        </w:rPr>
        <w:t>вымогательства</w:t>
      </w:r>
      <w:r>
        <w:rPr>
          <w:color w:val="000000"/>
        </w:rPr>
        <w:t xml:space="preserve"> </w:t>
      </w:r>
      <w:r w:rsidRPr="00697073">
        <w:rPr>
          <w:color w:val="000000"/>
        </w:rPr>
        <w:t>взятки.</w:t>
      </w:r>
    </w:p>
    <w:p w:rsidR="00697073" w:rsidRPr="00697073" w:rsidRDefault="00697073" w:rsidP="00697073">
      <w:pPr>
        <w:pStyle w:val="a3"/>
        <w:shd w:val="clear" w:color="auto" w:fill="FFFFFF"/>
        <w:spacing w:before="0" w:beforeAutospacing="0" w:after="0" w:afterAutospacing="0"/>
        <w:ind w:firstLine="709"/>
        <w:jc w:val="both"/>
        <w:rPr>
          <w:color w:val="000000"/>
        </w:rPr>
      </w:pPr>
      <w:proofErr w:type="gramStart"/>
      <w:r w:rsidRPr="00697073">
        <w:rPr>
          <w:color w:val="000000"/>
        </w:rPr>
        <w:t xml:space="preserve">Под вымогательством взятки понимается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совершать коммерческий подкуп с целью предотвращения вредных последний для его </w:t>
      </w:r>
      <w:proofErr w:type="spellStart"/>
      <w:r w:rsidRPr="00697073">
        <w:rPr>
          <w:color w:val="000000"/>
        </w:rPr>
        <w:t>правоохраняемых</w:t>
      </w:r>
      <w:proofErr w:type="spellEnd"/>
      <w:r w:rsidRPr="00697073">
        <w:rPr>
          <w:color w:val="000000"/>
        </w:rPr>
        <w:t xml:space="preserve"> интересов (пункт 15 Постановления Пленума</w:t>
      </w:r>
      <w:proofErr w:type="gramEnd"/>
      <w:r w:rsidRPr="00697073">
        <w:rPr>
          <w:color w:val="000000"/>
        </w:rPr>
        <w:t xml:space="preserve"> Верховного суда РФ № 6).</w:t>
      </w:r>
    </w:p>
    <w:p w:rsidR="00697073" w:rsidRPr="00697073" w:rsidRDefault="00697073" w:rsidP="00697073">
      <w:pPr>
        <w:pStyle w:val="a3"/>
        <w:shd w:val="clear" w:color="auto" w:fill="FFFFFF"/>
        <w:spacing w:before="0" w:beforeAutospacing="0" w:after="0" w:afterAutospacing="0"/>
        <w:ind w:firstLine="709"/>
        <w:jc w:val="both"/>
        <w:rPr>
          <w:color w:val="000000"/>
        </w:rPr>
      </w:pPr>
      <w:r w:rsidRPr="00697073">
        <w:rPr>
          <w:color w:val="000000"/>
        </w:rPr>
        <w:t>2.5. В случае</w:t>
      </w:r>
      <w:proofErr w:type="gramStart"/>
      <w:r w:rsidRPr="00697073">
        <w:rPr>
          <w:color w:val="000000"/>
        </w:rPr>
        <w:t>,</w:t>
      </w:r>
      <w:proofErr w:type="gramEnd"/>
      <w:r w:rsidRPr="00697073">
        <w:rPr>
          <w:color w:val="000000"/>
        </w:rPr>
        <w:t xml:space="preserve"> 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
    <w:p w:rsidR="00697073" w:rsidRPr="00697073" w:rsidRDefault="00697073" w:rsidP="00697073">
      <w:pPr>
        <w:pStyle w:val="a3"/>
        <w:shd w:val="clear" w:color="auto" w:fill="FFFFFF"/>
        <w:spacing w:before="0" w:beforeAutospacing="0" w:after="0" w:afterAutospacing="0"/>
        <w:ind w:firstLine="709"/>
        <w:jc w:val="both"/>
        <w:rPr>
          <w:color w:val="000000"/>
        </w:rPr>
      </w:pPr>
      <w:r w:rsidRPr="00697073">
        <w:rPr>
          <w:color w:val="000000"/>
        </w:rPr>
        <w:t>3. Рекомендации по поведению должностных лиц с целью исключения ситуаций, которые могут восприниматься как обещание дачи взятки или предложение дачи взятки либо как согласие принять взятку или как просьба о даче взятки.</w:t>
      </w:r>
    </w:p>
    <w:p w:rsidR="00697073" w:rsidRDefault="00697073" w:rsidP="00697073">
      <w:pPr>
        <w:pStyle w:val="a3"/>
        <w:shd w:val="clear" w:color="auto" w:fill="FFFFFF"/>
        <w:spacing w:before="0" w:beforeAutospacing="0" w:after="0" w:afterAutospacing="0"/>
        <w:ind w:firstLine="709"/>
        <w:jc w:val="both"/>
        <w:rPr>
          <w:color w:val="000000"/>
        </w:rPr>
      </w:pPr>
      <w:r w:rsidRPr="00697073">
        <w:rPr>
          <w:color w:val="000000"/>
        </w:rPr>
        <w:t xml:space="preserve">3.1. должностные лица </w:t>
      </w:r>
      <w:r>
        <w:rPr>
          <w:color w:val="000000"/>
        </w:rPr>
        <w:t>Школы</w:t>
      </w:r>
      <w:r w:rsidRPr="00697073">
        <w:rPr>
          <w:color w:val="000000"/>
        </w:rPr>
        <w:t xml:space="preserve"> должны воздержаться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r w:rsidRPr="00697073">
        <w:rPr>
          <w:color w:val="000000"/>
        </w:rPr>
        <w:br/>
        <w:t xml:space="preserve">Как согласие принять взятку могут </w:t>
      </w:r>
      <w:proofErr w:type="gramStart"/>
      <w:r w:rsidRPr="00697073">
        <w:rPr>
          <w:color w:val="000000"/>
        </w:rPr>
        <w:t>расцениваться</w:t>
      </w:r>
      <w:proofErr w:type="gramEnd"/>
      <w:r w:rsidRPr="00697073">
        <w:rPr>
          <w:color w:val="000000"/>
        </w:rPr>
        <w:t xml:space="preserve"> в том числе следующие ситуации:</w:t>
      </w:r>
      <w:r w:rsidRPr="00697073">
        <w:rPr>
          <w:color w:val="000000"/>
        </w:rPr>
        <w:br/>
        <w:t>— должностное лицо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указанного лица;</w:t>
      </w:r>
      <w:r w:rsidRPr="00697073">
        <w:rPr>
          <w:color w:val="000000"/>
        </w:rPr>
        <w:br/>
        <w:t>— родственники должностного лица устраиваются на работу в организацию, которая извлекла, извлекает или может извлечь выгоду его из решений или действий (бездействия);</w:t>
      </w:r>
      <w:r w:rsidRPr="00697073">
        <w:rPr>
          <w:color w:val="000000"/>
        </w:rPr>
        <w:br/>
        <w:t>— родственники должностного лица соглашаются принять подарок от организации, которая извлекла, извлекает или может извлечь выгоду из его решений или действий (бездействия) и т.д.</w:t>
      </w:r>
      <w:r w:rsidRPr="00697073">
        <w:rPr>
          <w:color w:val="000000"/>
        </w:rPr>
        <w:br/>
        <w:t>Необходимо также воздержаться от слов и жестов, которые могут быть восприняты окружающими как просьба (намек) о даче взятки, например: «вопрос решить трудно,</w:t>
      </w:r>
      <w:r>
        <w:rPr>
          <w:color w:val="000000"/>
        </w:rPr>
        <w:t xml:space="preserve"> но можно»; «спасибо на хлеб не намажешь» </w:t>
      </w:r>
      <w:r w:rsidRPr="00697073">
        <w:rPr>
          <w:color w:val="000000"/>
        </w:rPr>
        <w:t>и</w:t>
      </w:r>
      <w:r>
        <w:rPr>
          <w:color w:val="000000"/>
        </w:rPr>
        <w:t xml:space="preserve"> </w:t>
      </w:r>
      <w:r w:rsidRPr="00697073">
        <w:rPr>
          <w:color w:val="000000"/>
        </w:rPr>
        <w:t>т.д.</w:t>
      </w:r>
    </w:p>
    <w:p w:rsidR="00697073" w:rsidRDefault="00697073" w:rsidP="00697073">
      <w:pPr>
        <w:pStyle w:val="a3"/>
        <w:shd w:val="clear" w:color="auto" w:fill="FFFFFF"/>
        <w:spacing w:before="0" w:beforeAutospacing="0" w:after="0" w:afterAutospacing="0"/>
        <w:ind w:firstLine="709"/>
        <w:jc w:val="both"/>
        <w:rPr>
          <w:color w:val="000000"/>
        </w:rPr>
      </w:pPr>
      <w:r w:rsidRPr="00697073">
        <w:rPr>
          <w:color w:val="000000"/>
        </w:rPr>
        <w:lastRenderedPageBreak/>
        <w:t>Обсуждение определенных тем с представителями организаций и граждан, особенно с теми из них, чья выгода зависит от решений и действий должностного лица, м</w:t>
      </w:r>
      <w:r>
        <w:rPr>
          <w:color w:val="000000"/>
        </w:rPr>
        <w:t xml:space="preserve">ожет восприниматься как просьба </w:t>
      </w:r>
      <w:r w:rsidRPr="00697073">
        <w:rPr>
          <w:color w:val="000000"/>
        </w:rPr>
        <w:t>о</w:t>
      </w:r>
      <w:r>
        <w:rPr>
          <w:color w:val="000000"/>
        </w:rPr>
        <w:t xml:space="preserve"> </w:t>
      </w:r>
      <w:r w:rsidRPr="00697073">
        <w:rPr>
          <w:color w:val="000000"/>
        </w:rPr>
        <w:t>даче</w:t>
      </w:r>
      <w:r>
        <w:rPr>
          <w:color w:val="000000"/>
        </w:rPr>
        <w:t xml:space="preserve"> </w:t>
      </w:r>
      <w:r w:rsidRPr="00697073">
        <w:rPr>
          <w:color w:val="000000"/>
        </w:rPr>
        <w:t>взятки.</w:t>
      </w:r>
    </w:p>
    <w:p w:rsidR="00697073" w:rsidRDefault="00697073" w:rsidP="00697073">
      <w:pPr>
        <w:pStyle w:val="a3"/>
        <w:shd w:val="clear" w:color="auto" w:fill="FFFFFF"/>
        <w:spacing w:before="0" w:beforeAutospacing="0" w:after="0" w:afterAutospacing="0"/>
        <w:ind w:firstLine="709"/>
        <w:jc w:val="both"/>
        <w:rPr>
          <w:color w:val="000000"/>
        </w:rPr>
      </w:pPr>
      <w:r w:rsidRPr="00697073">
        <w:rPr>
          <w:color w:val="000000"/>
        </w:rPr>
        <w:t>Определенные исходящие от должностного лица предложения, особенно если они адресованы представителям организаций и граждан, чья выгода зависит от их решений и</w:t>
      </w:r>
      <w:r>
        <w:rPr>
          <w:color w:val="000000"/>
        </w:rPr>
        <w:t xml:space="preserve"> действий, могут восприниматься </w:t>
      </w:r>
      <w:r w:rsidRPr="00697073">
        <w:rPr>
          <w:color w:val="000000"/>
        </w:rPr>
        <w:t>как</w:t>
      </w:r>
      <w:r>
        <w:rPr>
          <w:color w:val="000000"/>
        </w:rPr>
        <w:t xml:space="preserve"> </w:t>
      </w:r>
      <w:r w:rsidRPr="00697073">
        <w:rPr>
          <w:color w:val="000000"/>
        </w:rPr>
        <w:t>просьба</w:t>
      </w:r>
      <w:r>
        <w:rPr>
          <w:color w:val="000000"/>
        </w:rPr>
        <w:t xml:space="preserve"> </w:t>
      </w:r>
      <w:r w:rsidRPr="00697073">
        <w:rPr>
          <w:color w:val="000000"/>
        </w:rPr>
        <w:t>о</w:t>
      </w:r>
      <w:r>
        <w:rPr>
          <w:color w:val="000000"/>
        </w:rPr>
        <w:t xml:space="preserve"> </w:t>
      </w:r>
      <w:r w:rsidRPr="00697073">
        <w:rPr>
          <w:color w:val="000000"/>
        </w:rPr>
        <w:t>даче</w:t>
      </w:r>
      <w:r>
        <w:rPr>
          <w:color w:val="000000"/>
        </w:rPr>
        <w:t xml:space="preserve"> </w:t>
      </w:r>
      <w:bookmarkStart w:id="0" w:name="_GoBack"/>
      <w:bookmarkEnd w:id="0"/>
      <w:r w:rsidRPr="00697073">
        <w:rPr>
          <w:color w:val="000000"/>
        </w:rPr>
        <w:t>взятки.</w:t>
      </w:r>
    </w:p>
    <w:p w:rsidR="00697073" w:rsidRPr="00697073" w:rsidRDefault="00697073" w:rsidP="00697073">
      <w:pPr>
        <w:pStyle w:val="a3"/>
        <w:shd w:val="clear" w:color="auto" w:fill="FFFFFF"/>
        <w:spacing w:before="0" w:beforeAutospacing="0" w:after="0" w:afterAutospacing="0"/>
        <w:ind w:firstLine="709"/>
        <w:jc w:val="both"/>
        <w:rPr>
          <w:color w:val="000000"/>
        </w:rPr>
      </w:pPr>
      <w:r w:rsidRPr="00697073">
        <w:rPr>
          <w:color w:val="000000"/>
        </w:rPr>
        <w:t xml:space="preserve">Совершение должностным лицом определенных действий также может </w:t>
      </w:r>
      <w:proofErr w:type="gramStart"/>
      <w:r w:rsidRPr="00697073">
        <w:rPr>
          <w:color w:val="000000"/>
        </w:rPr>
        <w:t>восприниматься</w:t>
      </w:r>
      <w:proofErr w:type="gramEnd"/>
      <w:r w:rsidRPr="00697073">
        <w:rPr>
          <w:color w:val="000000"/>
        </w:rPr>
        <w:t xml:space="preserve"> как согласие принять взятку или просьба о даче взятки. К числу таких действий, например, относится регулярное получение подарков, даже стоимостью менее 3000 рублей.</w:t>
      </w:r>
    </w:p>
    <w:p w:rsidR="00697073" w:rsidRPr="00697073" w:rsidRDefault="00697073" w:rsidP="00697073">
      <w:pPr>
        <w:pStyle w:val="a3"/>
        <w:shd w:val="clear" w:color="auto" w:fill="FFFFFF"/>
        <w:spacing w:before="0" w:beforeAutospacing="0" w:after="0" w:afterAutospacing="0"/>
        <w:ind w:firstLine="709"/>
        <w:jc w:val="both"/>
        <w:rPr>
          <w:color w:val="000000"/>
        </w:rPr>
      </w:pPr>
      <w:r w:rsidRPr="00697073">
        <w:rPr>
          <w:color w:val="000000"/>
        </w:rPr>
        <w:t>3.2. В случае склонения должностного лица к коррупционным правонарушениям обязанностью последнего является уведомление непосредственного руководителя о произошедшем факте.</w:t>
      </w:r>
    </w:p>
    <w:p w:rsidR="00697073" w:rsidRPr="00697073" w:rsidRDefault="00697073" w:rsidP="00697073">
      <w:pPr>
        <w:pStyle w:val="a3"/>
        <w:shd w:val="clear" w:color="auto" w:fill="FFFFFF"/>
        <w:spacing w:before="0" w:beforeAutospacing="0" w:after="0" w:afterAutospacing="0"/>
        <w:ind w:firstLine="709"/>
        <w:jc w:val="both"/>
        <w:rPr>
          <w:color w:val="000000"/>
        </w:rPr>
      </w:pPr>
      <w:r w:rsidRPr="00697073">
        <w:rPr>
          <w:color w:val="000000"/>
        </w:rPr>
        <w:t>3.3. В случае возникновения личной заинтересованности должностного лица, которая проводит или может привести к конфликту интересов, обязанностью последнего является письменное информирование об этом непосредственного руководителя.</w:t>
      </w:r>
    </w:p>
    <w:p w:rsidR="00B85021" w:rsidRPr="00697073" w:rsidRDefault="00B85021" w:rsidP="00697073">
      <w:pPr>
        <w:spacing w:after="0" w:line="240" w:lineRule="auto"/>
        <w:ind w:firstLine="709"/>
        <w:rPr>
          <w:rFonts w:ascii="Times New Roman" w:hAnsi="Times New Roman" w:cs="Times New Roman"/>
        </w:rPr>
      </w:pPr>
    </w:p>
    <w:sectPr w:rsidR="00B85021" w:rsidRPr="00697073" w:rsidSect="00697073">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073"/>
    <w:rsid w:val="00697073"/>
    <w:rsid w:val="00B85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7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70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7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70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63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1471</Words>
  <Characters>8386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Спивак Т.В.</dc:creator>
  <cp:keywords/>
  <dc:description/>
  <cp:lastModifiedBy>Спивак Т.В.</cp:lastModifiedBy>
  <cp:revision>1</cp:revision>
  <dcterms:created xsi:type="dcterms:W3CDTF">2019-08-28T08:21:00Z</dcterms:created>
  <dcterms:modified xsi:type="dcterms:W3CDTF">2019-08-28T08:30:00Z</dcterms:modified>
</cp:coreProperties>
</file>